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7"/>
          <w:szCs w:val="27"/>
          <w:lang w:eastAsia="sk-SK"/>
        </w:rPr>
        <w:t>Slovenská technická univerzita Bratislava</w:t>
      </w: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7"/>
          <w:szCs w:val="27"/>
          <w:lang w:eastAsia="sk-SK"/>
        </w:rPr>
        <w:t>Fakulta elektrotechniky a informatiky</w:t>
      </w: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7"/>
          <w:szCs w:val="27"/>
          <w:lang w:eastAsia="sk-SK"/>
        </w:rPr>
        <w:t>Študijný odbor Telekomunikácie – predmet Spojovacie systémy 1</w:t>
      </w: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drawing>
          <wp:inline distT="0" distB="0" distL="0" distR="0">
            <wp:extent cx="938530" cy="877570"/>
            <wp:effectExtent l="0" t="0" r="0" b="0"/>
            <wp:docPr id="1" name="Obrázok 1" descr="http://docs.google.com/File?id=dd86zbhh_1fg23rqd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google.com/File?id=dd86zbhh_1fg23rqdc_b"/>
                    <pic:cNvPicPr>
                      <a:picLocks noChangeAspect="1" noChangeArrowheads="1"/>
                    </pic:cNvPicPr>
                  </pic:nvPicPr>
                  <pic:blipFill>
                    <a:blip r:embed="rId5" cstate="print"/>
                    <a:srcRect/>
                    <a:stretch>
                      <a:fillRect/>
                    </a:stretch>
                  </pic:blipFill>
                  <pic:spPr bwMode="auto">
                    <a:xfrm>
                      <a:off x="0" y="0"/>
                      <a:ext cx="938530" cy="877570"/>
                    </a:xfrm>
                    <a:prstGeom prst="rect">
                      <a:avLst/>
                    </a:prstGeom>
                    <a:noFill/>
                    <a:ln w="9525">
                      <a:noFill/>
                      <a:miter lim="800000"/>
                      <a:headEnd/>
                      <a:tailEnd/>
                    </a:ln>
                  </pic:spPr>
                </pic:pic>
              </a:graphicData>
            </a:graphic>
          </wp:inline>
        </w:drawing>
      </w: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7"/>
          <w:szCs w:val="27"/>
          <w:lang w:eastAsia="sk-SK"/>
        </w:rPr>
        <w:t>Spojovacie systémy 1</w:t>
      </w: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7"/>
          <w:szCs w:val="27"/>
          <w:lang w:eastAsia="sk-SK"/>
        </w:rPr>
        <w:t>(referát č.1)</w:t>
      </w:r>
    </w:p>
    <w:p w:rsidR="005164D5" w:rsidRPr="005164D5" w:rsidRDefault="005164D5" w:rsidP="005164D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36"/>
          <w:szCs w:val="36"/>
          <w:lang w:eastAsia="sk-SK"/>
        </w:rPr>
      </w:pPr>
      <w:r w:rsidRPr="005164D5">
        <w:rPr>
          <w:rFonts w:ascii="Times New Roman" w:eastAsia="Times New Roman" w:hAnsi="Times New Roman" w:cs="Times New Roman"/>
          <w:b/>
          <w:bCs/>
          <w:color w:val="000000"/>
          <w:kern w:val="36"/>
          <w:sz w:val="36"/>
          <w:szCs w:val="36"/>
          <w:lang w:eastAsia="sk-SK"/>
        </w:rPr>
        <w:t>Meranie na telefónnom termináli</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36"/>
          <w:szCs w:val="36"/>
          <w:lang w:eastAsia="sk-SK"/>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1409700" cy="1409700"/>
            <wp:effectExtent l="19050" t="0" r="0" b="0"/>
            <wp:wrapSquare wrapText="bothSides"/>
            <wp:docPr id="8" name="Obrázok 2" descr="http://docs.google.com/File?id=dd86zbhh_2dvgm77f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google.com/File?id=dd86zbhh_2dvgm77f2_b"/>
                    <pic:cNvPicPr>
                      <a:picLocks noChangeAspect="1" noChangeArrowheads="1"/>
                    </pic:cNvPicPr>
                  </pic:nvPicPr>
                  <pic:blipFill>
                    <a:blip r:embed="rId6" cstate="print"/>
                    <a:srcRect/>
                    <a:stretch>
                      <a:fillRect/>
                    </a:stretch>
                  </pic:blipFill>
                  <pic:spPr bwMode="auto">
                    <a:xfrm>
                      <a:off x="0" y="0"/>
                      <a:ext cx="1409700" cy="1409700"/>
                    </a:xfrm>
                    <a:prstGeom prst="rect">
                      <a:avLst/>
                    </a:prstGeom>
                    <a:noFill/>
                    <a:ln w="9525">
                      <a:noFill/>
                      <a:miter lim="800000"/>
                      <a:headEnd/>
                      <a:tailEnd/>
                    </a:ln>
                  </pic:spPr>
                </pic:pic>
              </a:graphicData>
            </a:graphic>
          </wp:anchor>
        </w:drawing>
      </w:r>
      <w:r w:rsidRPr="005164D5">
        <w:rPr>
          <w:rFonts w:ascii="Times New Roman" w:eastAsia="Times New Roman" w:hAnsi="Times New Roman" w:cs="Times New Roman"/>
          <w:color w:val="000000"/>
          <w:sz w:val="24"/>
          <w:szCs w:val="24"/>
          <w:lang w:eastAsia="sk-SK"/>
        </w:rPr>
        <w:br w:type="textWrapping" w:clear="lef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jc w:val="center"/>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7"/>
          <w:szCs w:val="27"/>
          <w:lang w:eastAsia="sk-SK"/>
        </w:rPr>
        <w:t>Vypracovali</w:t>
      </w:r>
      <w:r w:rsidRPr="005164D5">
        <w:rPr>
          <w:rFonts w:ascii="Times New Roman" w:eastAsia="Times New Roman" w:hAnsi="Times New Roman" w:cs="Times New Roman"/>
          <w:b/>
          <w:bCs/>
          <w:color w:val="000000"/>
          <w:sz w:val="27"/>
          <w:szCs w:val="27"/>
          <w:lang w:eastAsia="sk-SK"/>
        </w:rPr>
        <w:t>: Miroslav Muráň</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7"/>
          <w:szCs w:val="27"/>
          <w:lang w:eastAsia="sk-SK"/>
        </w:rPr>
        <w:t xml:space="preserve">Martin </w:t>
      </w:r>
      <w:proofErr w:type="spellStart"/>
      <w:r w:rsidRPr="005164D5">
        <w:rPr>
          <w:rFonts w:ascii="Times New Roman" w:eastAsia="Times New Roman" w:hAnsi="Times New Roman" w:cs="Times New Roman"/>
          <w:b/>
          <w:bCs/>
          <w:color w:val="000000"/>
          <w:sz w:val="27"/>
          <w:szCs w:val="27"/>
          <w:lang w:eastAsia="sk-SK"/>
        </w:rPr>
        <w:t>Mokráň</w:t>
      </w:r>
      <w:proofErr w:type="spellEnd"/>
      <w:r w:rsidRPr="005164D5">
        <w:rPr>
          <w:rFonts w:ascii="Times New Roman" w:eastAsia="Times New Roman" w:hAnsi="Times New Roman" w:cs="Times New Roman"/>
          <w:b/>
          <w:bCs/>
          <w:color w:val="000000"/>
          <w:sz w:val="27"/>
          <w:szCs w:val="27"/>
          <w:lang w:eastAsia="sk-SK"/>
        </w:rPr>
        <w:t xml:space="preserve"> Podpis:</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7"/>
          <w:szCs w:val="27"/>
          <w:lang w:eastAsia="sk-SK"/>
        </w:rPr>
        <w:t>V Bratislave 09.3.2009</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lang w:eastAsia="sk-SK"/>
        </w:rPr>
        <w:lastRenderedPageBreak/>
        <w:t>Názov: </w:t>
      </w:r>
      <w:r w:rsidRPr="005164D5">
        <w:rPr>
          <w:rFonts w:ascii="Times New Roman" w:eastAsia="Times New Roman" w:hAnsi="Times New Roman" w:cs="Times New Roman"/>
          <w:color w:val="000000"/>
          <w:sz w:val="24"/>
          <w:szCs w:val="24"/>
          <w:lang w:eastAsia="sk-SK"/>
        </w:rPr>
        <w:t>Meranie na telefónnom termináli</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lang w:eastAsia="sk-SK"/>
        </w:rPr>
        <w:t>Objekt merania: </w:t>
      </w:r>
      <w:r w:rsidRPr="005164D5">
        <w:rPr>
          <w:rFonts w:ascii="Times New Roman" w:eastAsia="Times New Roman" w:hAnsi="Times New Roman" w:cs="Times New Roman"/>
          <w:color w:val="000000"/>
          <w:sz w:val="24"/>
          <w:szCs w:val="24"/>
          <w:lang w:eastAsia="sk-SK"/>
        </w:rPr>
        <w:t>Telefónny prístroj typu FS1824FP-1217S, výrobca TESLA</w:t>
      </w:r>
    </w:p>
    <w:p w:rsidR="005164D5" w:rsidRPr="005164D5" w:rsidRDefault="005164D5" w:rsidP="005164D5">
      <w:pPr>
        <w:shd w:val="clear" w:color="auto" w:fill="FFFFFF"/>
        <w:spacing w:after="0" w:line="240" w:lineRule="auto"/>
        <w:ind w:left="2246"/>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lang w:eastAsia="sk-SK"/>
        </w:rPr>
        <w:t>Predmet merania: </w:t>
      </w:r>
      <w:r w:rsidRPr="005164D5">
        <w:rPr>
          <w:rFonts w:ascii="Times New Roman" w:eastAsia="Times New Roman" w:hAnsi="Times New Roman" w:cs="Times New Roman"/>
          <w:color w:val="000000"/>
          <w:sz w:val="24"/>
          <w:szCs w:val="24"/>
          <w:lang w:eastAsia="sk-SK"/>
        </w:rPr>
        <w:t>Odmeranie celkovej dĺžky impulzov generovaných na výstupe obvodu</w:t>
      </w:r>
    </w:p>
    <w:p w:rsidR="005164D5" w:rsidRPr="005164D5" w:rsidRDefault="005164D5" w:rsidP="005164D5">
      <w:pPr>
        <w:shd w:val="clear" w:color="auto" w:fill="FFFFFF"/>
        <w:spacing w:after="0" w:line="240" w:lineRule="auto"/>
        <w:ind w:left="2246"/>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PCD 3310T pre konkrétne zadané telefónne číslice: 1234</w:t>
      </w:r>
    </w:p>
    <w:p w:rsidR="005164D5" w:rsidRPr="005164D5" w:rsidRDefault="005164D5" w:rsidP="005164D5">
      <w:pPr>
        <w:shd w:val="clear" w:color="auto" w:fill="FFFFFF"/>
        <w:spacing w:after="0" w:line="240" w:lineRule="auto"/>
        <w:ind w:left="2246"/>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ind w:left="2246"/>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u w:val="single"/>
          <w:lang w:eastAsia="sk-SK"/>
        </w:rPr>
        <w:t>Impulzná voľba:</w:t>
      </w:r>
    </w:p>
    <w:p w:rsidR="005164D5" w:rsidRPr="005164D5" w:rsidRDefault="005164D5" w:rsidP="005164D5">
      <w:pPr>
        <w:shd w:val="clear" w:color="auto" w:fill="FFFFFF"/>
        <w:spacing w:after="0" w:line="240" w:lineRule="auto"/>
        <w:ind w:left="2246"/>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Voľba telefónneho čísla je realizovateľná buď pomocou </w:t>
      </w:r>
      <w:r w:rsidRPr="005164D5">
        <w:rPr>
          <w:rFonts w:ascii="Times New Roman" w:eastAsia="Times New Roman" w:hAnsi="Times New Roman" w:cs="Times New Roman"/>
          <w:b/>
          <w:bCs/>
          <w:color w:val="000000"/>
          <w:sz w:val="24"/>
          <w:szCs w:val="24"/>
          <w:lang w:eastAsia="sk-SK"/>
        </w:rPr>
        <w:t>impulznej</w:t>
      </w:r>
      <w:r w:rsidRPr="005164D5">
        <w:rPr>
          <w:rFonts w:ascii="Times New Roman" w:eastAsia="Times New Roman" w:hAnsi="Times New Roman" w:cs="Times New Roman"/>
          <w:color w:val="000000"/>
          <w:sz w:val="24"/>
          <w:szCs w:val="24"/>
          <w:lang w:eastAsia="sk-SK"/>
        </w:rPr>
        <w:t> alebo </w:t>
      </w:r>
      <w:proofErr w:type="spellStart"/>
      <w:r w:rsidRPr="005164D5">
        <w:rPr>
          <w:rFonts w:ascii="Times New Roman" w:eastAsia="Times New Roman" w:hAnsi="Times New Roman" w:cs="Times New Roman"/>
          <w:b/>
          <w:bCs/>
          <w:color w:val="000000"/>
          <w:sz w:val="24"/>
          <w:szCs w:val="24"/>
          <w:lang w:eastAsia="sk-SK"/>
        </w:rPr>
        <w:t>multifrekvenčnej</w:t>
      </w:r>
      <w:proofErr w:type="spellEnd"/>
      <w:r w:rsidRPr="005164D5">
        <w:rPr>
          <w:rFonts w:ascii="Times New Roman" w:eastAsia="Times New Roman" w:hAnsi="Times New Roman" w:cs="Times New Roman"/>
          <w:b/>
          <w:bCs/>
          <w:color w:val="000000"/>
          <w:sz w:val="24"/>
          <w:szCs w:val="24"/>
          <w:lang w:eastAsia="sk-SK"/>
        </w:rPr>
        <w:t> </w:t>
      </w:r>
      <w:r w:rsidRPr="005164D5">
        <w:rPr>
          <w:rFonts w:ascii="Times New Roman" w:eastAsia="Times New Roman" w:hAnsi="Times New Roman" w:cs="Times New Roman"/>
          <w:color w:val="000000"/>
          <w:sz w:val="24"/>
          <w:szCs w:val="24"/>
          <w:lang w:eastAsia="sk-SK"/>
        </w:rPr>
        <w:t xml:space="preserve">voľby. Našou úlohou bolo merať dĺžku zadaných impulzov pomocou impulzovej voľby. Pri impulznej voľbe telefónny terminál vysiela na vedenie signál s rôznymi dĺžkami impulzov, pričom požadovaná dĺžka jedného impulzu je 100 </w:t>
      </w:r>
      <w:proofErr w:type="spellStart"/>
      <w:r w:rsidRPr="005164D5">
        <w:rPr>
          <w:rFonts w:ascii="Times New Roman" w:eastAsia="Times New Roman" w:hAnsi="Times New Roman" w:cs="Times New Roman"/>
          <w:color w:val="000000"/>
          <w:sz w:val="24"/>
          <w:szCs w:val="24"/>
          <w:lang w:eastAsia="sk-SK"/>
        </w:rPr>
        <w:t>ms</w:t>
      </w:r>
      <w:proofErr w:type="spellEnd"/>
      <w:r w:rsidRPr="005164D5">
        <w:rPr>
          <w:rFonts w:ascii="Times New Roman" w:eastAsia="Times New Roman" w:hAnsi="Times New Roman" w:cs="Times New Roman"/>
          <w:color w:val="000000"/>
          <w:sz w:val="24"/>
          <w:szCs w:val="24"/>
          <w:lang w:eastAsia="sk-SK"/>
        </w:rPr>
        <w:t xml:space="preserve"> z čoho 60 </w:t>
      </w:r>
      <w:proofErr w:type="spellStart"/>
      <w:r w:rsidRPr="005164D5">
        <w:rPr>
          <w:rFonts w:ascii="Times New Roman" w:eastAsia="Times New Roman" w:hAnsi="Times New Roman" w:cs="Times New Roman"/>
          <w:color w:val="000000"/>
          <w:sz w:val="24"/>
          <w:szCs w:val="24"/>
          <w:lang w:eastAsia="sk-SK"/>
        </w:rPr>
        <w:t>ms</w:t>
      </w:r>
      <w:proofErr w:type="spellEnd"/>
      <w:r w:rsidRPr="005164D5">
        <w:rPr>
          <w:rFonts w:ascii="Times New Roman" w:eastAsia="Times New Roman" w:hAnsi="Times New Roman" w:cs="Times New Roman"/>
          <w:color w:val="000000"/>
          <w:sz w:val="24"/>
          <w:szCs w:val="24"/>
          <w:lang w:eastAsia="sk-SK"/>
        </w:rPr>
        <w:t xml:space="preserve"> slúži pre impulzy a 40 </w:t>
      </w:r>
      <w:proofErr w:type="spellStart"/>
      <w:r w:rsidRPr="005164D5">
        <w:rPr>
          <w:rFonts w:ascii="Times New Roman" w:eastAsia="Times New Roman" w:hAnsi="Times New Roman" w:cs="Times New Roman"/>
          <w:color w:val="000000"/>
          <w:sz w:val="24"/>
          <w:szCs w:val="24"/>
          <w:lang w:eastAsia="sk-SK"/>
        </w:rPr>
        <w:t>ms</w:t>
      </w:r>
      <w:proofErr w:type="spellEnd"/>
      <w:r w:rsidRPr="005164D5">
        <w:rPr>
          <w:rFonts w:ascii="Times New Roman" w:eastAsia="Times New Roman" w:hAnsi="Times New Roman" w:cs="Times New Roman"/>
          <w:color w:val="000000"/>
          <w:sz w:val="24"/>
          <w:szCs w:val="24"/>
          <w:lang w:eastAsia="sk-SK"/>
        </w:rPr>
        <w:t xml:space="preserve"> je doba vysielania medzery. Ústredňa prijímajúca voľbu pozná príslušné dĺžky čísel. Možné znaky, poslané pomocou impulznej voľby, sú číslice 0-9. Na rozdiel od </w:t>
      </w:r>
      <w:proofErr w:type="spellStart"/>
      <w:r w:rsidRPr="005164D5">
        <w:rPr>
          <w:rFonts w:ascii="Times New Roman" w:eastAsia="Times New Roman" w:hAnsi="Times New Roman" w:cs="Times New Roman"/>
          <w:color w:val="000000"/>
          <w:sz w:val="24"/>
          <w:szCs w:val="24"/>
          <w:lang w:eastAsia="sk-SK"/>
        </w:rPr>
        <w:t>multifrekvečnej</w:t>
      </w:r>
      <w:proofErr w:type="spellEnd"/>
      <w:r w:rsidRPr="005164D5">
        <w:rPr>
          <w:rFonts w:ascii="Times New Roman" w:eastAsia="Times New Roman" w:hAnsi="Times New Roman" w:cs="Times New Roman"/>
          <w:color w:val="000000"/>
          <w:sz w:val="24"/>
          <w:szCs w:val="24"/>
          <w:lang w:eastAsia="sk-SK"/>
        </w:rPr>
        <w:t xml:space="preserve"> voľby, kedy generovanie impulzov nastáva ihneď po stlačení a od dĺžky stlačenia závisí dĺžka signálu, pri impulznej voľbe generovanie impulzov nastáva až po stlačení danej číslice, kde dĺžka impulzu je charakterizovaná stlačenou číslicou.</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u w:val="single"/>
          <w:lang w:eastAsia="sk-SK"/>
        </w:rPr>
        <w:t>Bloková schéma impulznej voľby:</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drawing>
          <wp:inline distT="0" distB="0" distL="0" distR="0">
            <wp:extent cx="6266815" cy="2328545"/>
            <wp:effectExtent l="19050" t="0" r="635" b="0"/>
            <wp:docPr id="2" name="Obrázok 2" descr="http://docs.google.com/File?id=dd86zbhh_3gs8xwnf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google.com/File?id=dd86zbhh_3gs8xwnf6_b"/>
                    <pic:cNvPicPr>
                      <a:picLocks noChangeAspect="1" noChangeArrowheads="1"/>
                    </pic:cNvPicPr>
                  </pic:nvPicPr>
                  <pic:blipFill>
                    <a:blip r:embed="rId7" cstate="print"/>
                    <a:srcRect/>
                    <a:stretch>
                      <a:fillRect/>
                    </a:stretch>
                  </pic:blipFill>
                  <pic:spPr bwMode="auto">
                    <a:xfrm>
                      <a:off x="0" y="0"/>
                      <a:ext cx="6266815" cy="2328545"/>
                    </a:xfrm>
                    <a:prstGeom prst="rect">
                      <a:avLst/>
                    </a:prstGeom>
                    <a:noFill/>
                    <a:ln w="9525">
                      <a:noFill/>
                      <a:miter lim="800000"/>
                      <a:headEnd/>
                      <a:tailEnd/>
                    </a:ln>
                  </pic:spPr>
                </pic:pic>
              </a:graphicData>
            </a:graphic>
          </wp:inline>
        </w:drawing>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roofErr w:type="spellStart"/>
      <w:r w:rsidRPr="005164D5">
        <w:rPr>
          <w:rFonts w:ascii="Times New Roman" w:eastAsia="Times New Roman" w:hAnsi="Times New Roman" w:cs="Times New Roman"/>
          <w:b/>
          <w:bCs/>
          <w:color w:val="000000"/>
          <w:sz w:val="24"/>
          <w:szCs w:val="24"/>
          <w:lang w:eastAsia="sk-SK"/>
        </w:rPr>
        <w:t>NO</w:t>
      </w:r>
      <w:r w:rsidRPr="005164D5">
        <w:rPr>
          <w:rFonts w:ascii="Times New Roman" w:eastAsia="Times New Roman" w:hAnsi="Times New Roman" w:cs="Times New Roman"/>
          <w:color w:val="000000"/>
          <w:sz w:val="24"/>
          <w:szCs w:val="24"/>
          <w:lang w:eastAsia="sk-SK"/>
        </w:rPr>
        <w:t>-návestný</w:t>
      </w:r>
      <w:proofErr w:type="spellEnd"/>
      <w:r w:rsidRPr="005164D5">
        <w:rPr>
          <w:rFonts w:ascii="Times New Roman" w:eastAsia="Times New Roman" w:hAnsi="Times New Roman" w:cs="Times New Roman"/>
          <w:color w:val="000000"/>
          <w:sz w:val="24"/>
          <w:szCs w:val="24"/>
          <w:lang w:eastAsia="sk-SK"/>
        </w:rPr>
        <w:t xml:space="preserve"> </w:t>
      </w:r>
      <w:proofErr w:type="spellStart"/>
      <w:r w:rsidRPr="005164D5">
        <w:rPr>
          <w:rFonts w:ascii="Times New Roman" w:eastAsia="Times New Roman" w:hAnsi="Times New Roman" w:cs="Times New Roman"/>
          <w:color w:val="000000"/>
          <w:sz w:val="24"/>
          <w:szCs w:val="24"/>
          <w:lang w:eastAsia="sk-SK"/>
        </w:rPr>
        <w:t>obvod;</w:t>
      </w:r>
      <w:r w:rsidRPr="005164D5">
        <w:rPr>
          <w:rFonts w:ascii="Times New Roman" w:eastAsia="Times New Roman" w:hAnsi="Times New Roman" w:cs="Times New Roman"/>
          <w:b/>
          <w:bCs/>
          <w:color w:val="000000"/>
          <w:sz w:val="24"/>
          <w:szCs w:val="24"/>
          <w:lang w:eastAsia="sk-SK"/>
        </w:rPr>
        <w:t>HO</w:t>
      </w:r>
      <w:r w:rsidRPr="005164D5">
        <w:rPr>
          <w:rFonts w:ascii="Times New Roman" w:eastAsia="Times New Roman" w:hAnsi="Times New Roman" w:cs="Times New Roman"/>
          <w:color w:val="000000"/>
          <w:sz w:val="24"/>
          <w:szCs w:val="24"/>
          <w:lang w:eastAsia="sk-SK"/>
        </w:rPr>
        <w:t>-hovorový</w:t>
      </w:r>
      <w:proofErr w:type="spellEnd"/>
      <w:r w:rsidRPr="005164D5">
        <w:rPr>
          <w:rFonts w:ascii="Times New Roman" w:eastAsia="Times New Roman" w:hAnsi="Times New Roman" w:cs="Times New Roman"/>
          <w:color w:val="000000"/>
          <w:sz w:val="24"/>
          <w:szCs w:val="24"/>
          <w:lang w:eastAsia="sk-SK"/>
        </w:rPr>
        <w:t xml:space="preserve"> </w:t>
      </w:r>
      <w:proofErr w:type="spellStart"/>
      <w:r w:rsidRPr="005164D5">
        <w:rPr>
          <w:rFonts w:ascii="Times New Roman" w:eastAsia="Times New Roman" w:hAnsi="Times New Roman" w:cs="Times New Roman"/>
          <w:color w:val="000000"/>
          <w:sz w:val="24"/>
          <w:szCs w:val="24"/>
          <w:lang w:eastAsia="sk-SK"/>
        </w:rPr>
        <w:t>obvod;</w:t>
      </w:r>
      <w:r w:rsidRPr="005164D5">
        <w:rPr>
          <w:rFonts w:ascii="Times New Roman" w:eastAsia="Times New Roman" w:hAnsi="Times New Roman" w:cs="Times New Roman"/>
          <w:b/>
          <w:bCs/>
          <w:color w:val="000000"/>
          <w:sz w:val="24"/>
          <w:szCs w:val="24"/>
          <w:lang w:eastAsia="sk-SK"/>
        </w:rPr>
        <w:t>GIV</w:t>
      </w:r>
      <w:r w:rsidRPr="005164D5">
        <w:rPr>
          <w:rFonts w:ascii="Times New Roman" w:eastAsia="Times New Roman" w:hAnsi="Times New Roman" w:cs="Times New Roman"/>
          <w:color w:val="000000"/>
          <w:sz w:val="24"/>
          <w:szCs w:val="24"/>
          <w:lang w:eastAsia="sk-SK"/>
        </w:rPr>
        <w:t>-generátor</w:t>
      </w:r>
      <w:proofErr w:type="spellEnd"/>
      <w:r w:rsidRPr="005164D5">
        <w:rPr>
          <w:rFonts w:ascii="Times New Roman" w:eastAsia="Times New Roman" w:hAnsi="Times New Roman" w:cs="Times New Roman"/>
          <w:color w:val="000000"/>
          <w:sz w:val="24"/>
          <w:szCs w:val="24"/>
          <w:lang w:eastAsia="sk-SK"/>
        </w:rPr>
        <w:t xml:space="preserve"> impulznej voľby; </w:t>
      </w:r>
      <w:r w:rsidRPr="005164D5">
        <w:rPr>
          <w:rFonts w:ascii="Times New Roman" w:eastAsia="Times New Roman" w:hAnsi="Times New Roman" w:cs="Times New Roman"/>
          <w:b/>
          <w:bCs/>
          <w:color w:val="000000"/>
          <w:sz w:val="24"/>
          <w:szCs w:val="24"/>
          <w:lang w:eastAsia="sk-SK"/>
        </w:rPr>
        <w:t>T1,T2</w:t>
      </w:r>
      <w:r w:rsidRPr="005164D5">
        <w:rPr>
          <w:rFonts w:ascii="Times New Roman" w:eastAsia="Times New Roman" w:hAnsi="Times New Roman" w:cs="Times New Roman"/>
          <w:color w:val="000000"/>
          <w:sz w:val="24"/>
          <w:szCs w:val="24"/>
          <w:lang w:eastAsia="sk-SK"/>
        </w:rPr>
        <w:t>-tranzistory</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u w:val="single"/>
          <w:lang w:eastAsia="sk-SK"/>
        </w:rPr>
        <w:t>Princíp impulznej voľby:</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lastRenderedPageBreak/>
        <w:drawing>
          <wp:inline distT="0" distB="0" distL="0" distR="0">
            <wp:extent cx="6266815" cy="2853055"/>
            <wp:effectExtent l="19050" t="0" r="635" b="0"/>
            <wp:docPr id="3" name="Obrázok 3" descr="http://docs.google.com/File?id=dd86zbhh_4hkdnkvf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google.com/File?id=dd86zbhh_4hkdnkvf3_b"/>
                    <pic:cNvPicPr>
                      <a:picLocks noChangeAspect="1" noChangeArrowheads="1"/>
                    </pic:cNvPicPr>
                  </pic:nvPicPr>
                  <pic:blipFill>
                    <a:blip r:embed="rId8" cstate="print"/>
                    <a:srcRect/>
                    <a:stretch>
                      <a:fillRect/>
                    </a:stretch>
                  </pic:blipFill>
                  <pic:spPr bwMode="auto">
                    <a:xfrm>
                      <a:off x="0" y="0"/>
                      <a:ext cx="6266815" cy="2853055"/>
                    </a:xfrm>
                    <a:prstGeom prst="rect">
                      <a:avLst/>
                    </a:prstGeom>
                    <a:noFill/>
                    <a:ln w="9525">
                      <a:noFill/>
                      <a:miter lim="800000"/>
                      <a:headEnd/>
                      <a:tailEnd/>
                    </a:ln>
                  </pic:spPr>
                </pic:pic>
              </a:graphicData>
            </a:graphic>
          </wp:inline>
        </w:drawing>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drawing>
          <wp:inline distT="0" distB="0" distL="0" distR="0">
            <wp:extent cx="6400800" cy="3328670"/>
            <wp:effectExtent l="19050" t="0" r="0" b="0"/>
            <wp:docPr id="4" name="Obrázok 4" descr="http://docs.google.com/File?id=dd86zbhh_5f326hcd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google.com/File?id=dd86zbhh_5f326hcdt_b"/>
                    <pic:cNvPicPr>
                      <a:picLocks noChangeAspect="1" noChangeArrowheads="1"/>
                    </pic:cNvPicPr>
                  </pic:nvPicPr>
                  <pic:blipFill>
                    <a:blip r:embed="rId9" cstate="print"/>
                    <a:srcRect/>
                    <a:stretch>
                      <a:fillRect/>
                    </a:stretch>
                  </pic:blipFill>
                  <pic:spPr bwMode="auto">
                    <a:xfrm>
                      <a:off x="0" y="0"/>
                      <a:ext cx="6400800" cy="3328670"/>
                    </a:xfrm>
                    <a:prstGeom prst="rect">
                      <a:avLst/>
                    </a:prstGeom>
                    <a:noFill/>
                    <a:ln w="9525">
                      <a:noFill/>
                      <a:miter lim="800000"/>
                      <a:headEnd/>
                      <a:tailEnd/>
                    </a:ln>
                  </pic:spPr>
                </pic:pic>
              </a:graphicData>
            </a:graphic>
          </wp:inline>
        </w:drawing>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u w:val="single"/>
          <w:lang w:eastAsia="sk-SK"/>
        </w:rPr>
        <w:t>Schéma zapojenia:</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ind w:left="2246"/>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lastRenderedPageBreak/>
        <w:drawing>
          <wp:inline distT="0" distB="0" distL="0" distR="0">
            <wp:extent cx="5291455" cy="2414270"/>
            <wp:effectExtent l="19050" t="0" r="4445" b="0"/>
            <wp:docPr id="5" name="Obrázok 5" descr="http://docs.google.com/File?id=dd86zbhh_6dgj557f9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google.com/File?id=dd86zbhh_6dgj557f9_b"/>
                    <pic:cNvPicPr>
                      <a:picLocks noChangeAspect="1" noChangeArrowheads="1"/>
                    </pic:cNvPicPr>
                  </pic:nvPicPr>
                  <pic:blipFill>
                    <a:blip r:embed="rId10" cstate="print"/>
                    <a:srcRect/>
                    <a:stretch>
                      <a:fillRect/>
                    </a:stretch>
                  </pic:blipFill>
                  <pic:spPr bwMode="auto">
                    <a:xfrm>
                      <a:off x="0" y="0"/>
                      <a:ext cx="5291455" cy="2414270"/>
                    </a:xfrm>
                    <a:prstGeom prst="rect">
                      <a:avLst/>
                    </a:prstGeom>
                    <a:noFill/>
                    <a:ln w="9525">
                      <a:noFill/>
                      <a:miter lim="800000"/>
                      <a:headEnd/>
                      <a:tailEnd/>
                    </a:ln>
                  </pic:spPr>
                </pic:pic>
              </a:graphicData>
            </a:graphic>
          </wp:inline>
        </w:drawing>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u w:val="single"/>
          <w:lang w:eastAsia="sk-SK"/>
        </w:rPr>
        <w:t>Meranie:</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Telefónny terminál sme napájali jednosmerným napätím </w:t>
      </w:r>
      <w:r>
        <w:rPr>
          <w:rFonts w:ascii="Times New Roman" w:eastAsia="Times New Roman" w:hAnsi="Times New Roman" w:cs="Times New Roman"/>
          <w:noProof/>
          <w:color w:val="000000"/>
          <w:sz w:val="24"/>
          <w:szCs w:val="24"/>
          <w:lang w:eastAsia="sk-SK"/>
        </w:rPr>
        <w:drawing>
          <wp:inline distT="0" distB="0" distL="0" distR="0">
            <wp:extent cx="597535" cy="194945"/>
            <wp:effectExtent l="19050" t="0" r="0" b="0"/>
            <wp:docPr id="6" name="Obrázok 6" descr="http://docs.google.com/File?id=dd86zbhh_7hh7tdjc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google.com/File?id=dd86zbhh_7hh7tdjcd_b"/>
                    <pic:cNvPicPr>
                      <a:picLocks noChangeAspect="1" noChangeArrowheads="1"/>
                    </pic:cNvPicPr>
                  </pic:nvPicPr>
                  <pic:blipFill>
                    <a:blip r:embed="rId11" cstate="print"/>
                    <a:srcRect/>
                    <a:stretch>
                      <a:fillRect/>
                    </a:stretch>
                  </pic:blipFill>
                  <pic:spPr bwMode="auto">
                    <a:xfrm>
                      <a:off x="0" y="0"/>
                      <a:ext cx="597535" cy="194945"/>
                    </a:xfrm>
                    <a:prstGeom prst="rect">
                      <a:avLst/>
                    </a:prstGeom>
                    <a:noFill/>
                    <a:ln w="9525">
                      <a:noFill/>
                      <a:miter lim="800000"/>
                      <a:headEnd/>
                      <a:tailEnd/>
                    </a:ln>
                  </pic:spPr>
                </pic:pic>
              </a:graphicData>
            </a:graphic>
          </wp:inline>
        </w:drawing>
      </w:r>
      <w:r w:rsidRPr="005164D5">
        <w:rPr>
          <w:rFonts w:ascii="Times New Roman" w:eastAsia="Times New Roman" w:hAnsi="Times New Roman" w:cs="Times New Roman"/>
          <w:color w:val="000000"/>
          <w:sz w:val="24"/>
          <w:szCs w:val="24"/>
          <w:lang w:eastAsia="sk-SK"/>
        </w:rPr>
        <w:t xml:space="preserve">. Paralelne na sieťový napájač sme pripojili osciloskop, na ktorom sme sledovali priebehy impulznej voľby. Až po stlačení jednotlivých čísel na číslicovej klávesnici sme sledovali potrebné impulzy, pričom dĺžka impulzov závisela od stlačenia konkrétneho čísla na </w:t>
      </w:r>
      <w:proofErr w:type="spellStart"/>
      <w:r w:rsidRPr="005164D5">
        <w:rPr>
          <w:rFonts w:ascii="Times New Roman" w:eastAsia="Times New Roman" w:hAnsi="Times New Roman" w:cs="Times New Roman"/>
          <w:color w:val="000000"/>
          <w:sz w:val="24"/>
          <w:szCs w:val="24"/>
          <w:lang w:eastAsia="sk-SK"/>
        </w:rPr>
        <w:t>klávevnici</w:t>
      </w:r>
      <w:proofErr w:type="spellEnd"/>
      <w:r w:rsidRPr="005164D5">
        <w:rPr>
          <w:rFonts w:ascii="Times New Roman" w:eastAsia="Times New Roman" w:hAnsi="Times New Roman" w:cs="Times New Roman"/>
          <w:color w:val="000000"/>
          <w:sz w:val="24"/>
          <w:szCs w:val="24"/>
          <w:lang w:eastAsia="sk-SK"/>
        </w:rPr>
        <w:t>. Pri stlačení číslice s ich prislúchajúcim priebehom sme otočným gombíkom našli prislúchajúcu špičku stlačeného impulzu a osciloskop nám zobrazil požadované dĺžky impulzov. Odčítavali sme dve dĺžky a to </w:t>
      </w:r>
      <w:r w:rsidRPr="005164D5">
        <w:rPr>
          <w:rFonts w:ascii="Times New Roman" w:eastAsia="Times New Roman" w:hAnsi="Times New Roman" w:cs="Times New Roman"/>
          <w:b/>
          <w:bCs/>
          <w:color w:val="000000"/>
          <w:sz w:val="24"/>
          <w:szCs w:val="24"/>
          <w:lang w:eastAsia="sk-SK"/>
        </w:rPr>
        <w:t>dĺžku trvania impulzu</w:t>
      </w:r>
      <w:r w:rsidRPr="005164D5">
        <w:rPr>
          <w:rFonts w:ascii="Times New Roman" w:eastAsia="Times New Roman" w:hAnsi="Times New Roman" w:cs="Times New Roman"/>
          <w:color w:val="000000"/>
          <w:sz w:val="24"/>
          <w:szCs w:val="24"/>
          <w:lang w:eastAsia="sk-SK"/>
        </w:rPr>
        <w:t> a </w:t>
      </w:r>
      <w:r w:rsidRPr="005164D5">
        <w:rPr>
          <w:rFonts w:ascii="Times New Roman" w:eastAsia="Times New Roman" w:hAnsi="Times New Roman" w:cs="Times New Roman"/>
          <w:b/>
          <w:bCs/>
          <w:color w:val="000000"/>
          <w:sz w:val="24"/>
          <w:szCs w:val="24"/>
          <w:lang w:eastAsia="sk-SK"/>
        </w:rPr>
        <w:t>dĺžku medzery</w:t>
      </w:r>
      <w:r w:rsidRPr="005164D5">
        <w:rPr>
          <w:rFonts w:ascii="Times New Roman" w:eastAsia="Times New Roman" w:hAnsi="Times New Roman" w:cs="Times New Roman"/>
          <w:color w:val="000000"/>
          <w:sz w:val="24"/>
          <w:szCs w:val="24"/>
          <w:lang w:eastAsia="sk-SK"/>
        </w:rPr>
        <w:t>, kde ich pomer bol približne </w:t>
      </w:r>
      <w:r w:rsidRPr="005164D5">
        <w:rPr>
          <w:rFonts w:ascii="Times New Roman" w:eastAsia="Times New Roman" w:hAnsi="Times New Roman" w:cs="Times New Roman"/>
          <w:b/>
          <w:bCs/>
          <w:color w:val="000000"/>
          <w:sz w:val="24"/>
          <w:szCs w:val="24"/>
          <w:lang w:eastAsia="sk-SK"/>
        </w:rPr>
        <w:t xml:space="preserve">60:40 </w:t>
      </w:r>
      <w:proofErr w:type="spellStart"/>
      <w:r w:rsidRPr="005164D5">
        <w:rPr>
          <w:rFonts w:ascii="Times New Roman" w:eastAsia="Times New Roman" w:hAnsi="Times New Roman" w:cs="Times New Roman"/>
          <w:b/>
          <w:bCs/>
          <w:color w:val="000000"/>
          <w:sz w:val="24"/>
          <w:szCs w:val="24"/>
          <w:lang w:eastAsia="sk-SK"/>
        </w:rPr>
        <w:t>ms</w:t>
      </w:r>
      <w:proofErr w:type="spellEnd"/>
      <w:r w:rsidRPr="005164D5">
        <w:rPr>
          <w:rFonts w:ascii="Times New Roman" w:eastAsia="Times New Roman" w:hAnsi="Times New Roman" w:cs="Times New Roman"/>
          <w:b/>
          <w:bCs/>
          <w:color w:val="000000"/>
          <w:sz w:val="24"/>
          <w:szCs w:val="24"/>
          <w:lang w:eastAsia="sk-SK"/>
        </w:rPr>
        <w:t>.</w:t>
      </w:r>
      <w:r w:rsidRPr="005164D5">
        <w:rPr>
          <w:rFonts w:ascii="Times New Roman" w:eastAsia="Times New Roman" w:hAnsi="Times New Roman" w:cs="Times New Roman"/>
          <w:color w:val="000000"/>
          <w:sz w:val="24"/>
          <w:szCs w:val="24"/>
          <w:lang w:eastAsia="sk-SK"/>
        </w:rPr>
        <w:t xml:space="preserve"> Medzera medzi dvomi rovnakými </w:t>
      </w:r>
      <w:proofErr w:type="spellStart"/>
      <w:r w:rsidRPr="005164D5">
        <w:rPr>
          <w:rFonts w:ascii="Times New Roman" w:eastAsia="Times New Roman" w:hAnsi="Times New Roman" w:cs="Times New Roman"/>
          <w:color w:val="000000"/>
          <w:sz w:val="24"/>
          <w:szCs w:val="24"/>
          <w:lang w:eastAsia="sk-SK"/>
        </w:rPr>
        <w:t>impulzami</w:t>
      </w:r>
      <w:proofErr w:type="spellEnd"/>
      <w:r w:rsidRPr="005164D5">
        <w:rPr>
          <w:rFonts w:ascii="Times New Roman" w:eastAsia="Times New Roman" w:hAnsi="Times New Roman" w:cs="Times New Roman"/>
          <w:color w:val="000000"/>
          <w:sz w:val="24"/>
          <w:szCs w:val="24"/>
          <w:lang w:eastAsia="sk-SK"/>
        </w:rPr>
        <w:t xml:space="preserve"> t.j. pri stlačení dvoch rovnakých čísel bola </w:t>
      </w:r>
      <w:r w:rsidRPr="005164D5">
        <w:rPr>
          <w:rFonts w:ascii="Times New Roman" w:eastAsia="Times New Roman" w:hAnsi="Times New Roman" w:cs="Times New Roman"/>
          <w:b/>
          <w:bCs/>
          <w:color w:val="000000"/>
          <w:sz w:val="24"/>
          <w:szCs w:val="24"/>
          <w:lang w:eastAsia="sk-SK"/>
        </w:rPr>
        <w:t xml:space="preserve">786 </w:t>
      </w:r>
      <w:proofErr w:type="spellStart"/>
      <w:r w:rsidRPr="005164D5">
        <w:rPr>
          <w:rFonts w:ascii="Times New Roman" w:eastAsia="Times New Roman" w:hAnsi="Times New Roman" w:cs="Times New Roman"/>
          <w:b/>
          <w:bCs/>
          <w:color w:val="000000"/>
          <w:sz w:val="24"/>
          <w:szCs w:val="24"/>
          <w:lang w:eastAsia="sk-SK"/>
        </w:rPr>
        <w:t>ms</w:t>
      </w:r>
      <w:proofErr w:type="spellEnd"/>
      <w:r w:rsidRPr="005164D5">
        <w:rPr>
          <w:rFonts w:ascii="Times New Roman" w:eastAsia="Times New Roman" w:hAnsi="Times New Roman" w:cs="Times New Roman"/>
          <w:b/>
          <w:bCs/>
          <w:color w:val="000000"/>
          <w:sz w:val="24"/>
          <w:szCs w:val="24"/>
          <w:lang w:eastAsia="sk-SK"/>
        </w:rPr>
        <w:t>. </w:t>
      </w:r>
      <w:r w:rsidRPr="005164D5">
        <w:rPr>
          <w:rFonts w:ascii="Times New Roman" w:eastAsia="Times New Roman" w:hAnsi="Times New Roman" w:cs="Times New Roman"/>
          <w:color w:val="000000"/>
          <w:sz w:val="24"/>
          <w:szCs w:val="24"/>
          <w:lang w:eastAsia="sk-SK"/>
        </w:rPr>
        <w:t>Namerané dĺžky pri jednotlivých impulzoch sme zapísali do tabuľky.</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u w:val="single"/>
          <w:lang w:eastAsia="sk-SK"/>
        </w:rPr>
        <w:t>Použité prístroje:</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numPr>
          <w:ilvl w:val="0"/>
          <w:numId w:val="1"/>
        </w:numPr>
        <w:shd w:val="clear" w:color="auto" w:fill="FFFFFF"/>
        <w:spacing w:after="0" w:line="240" w:lineRule="auto"/>
        <w:ind w:left="835"/>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TELEFÓNNY ANALÓGOVÝ TERMINÁL-(BIELY TELEFÓN- VÝROBCA KTL)</w:t>
      </w:r>
    </w:p>
    <w:p w:rsidR="005164D5" w:rsidRPr="005164D5" w:rsidRDefault="005164D5" w:rsidP="005164D5">
      <w:pPr>
        <w:numPr>
          <w:ilvl w:val="0"/>
          <w:numId w:val="1"/>
        </w:numPr>
        <w:shd w:val="clear" w:color="auto" w:fill="FFFFFF"/>
        <w:spacing w:after="0" w:line="240" w:lineRule="auto"/>
        <w:ind w:left="835"/>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OSCILOSKOP – HTP 54600A</w:t>
      </w:r>
    </w:p>
    <w:p w:rsidR="005164D5" w:rsidRPr="005164D5" w:rsidRDefault="005164D5" w:rsidP="005164D5">
      <w:pPr>
        <w:numPr>
          <w:ilvl w:val="0"/>
          <w:numId w:val="1"/>
        </w:numPr>
        <w:shd w:val="clear" w:color="auto" w:fill="FFFFFF"/>
        <w:spacing w:after="0" w:line="240" w:lineRule="auto"/>
        <w:ind w:left="835"/>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SIEŤOVÝ NAPÁJAČ – STABILIZOVANÝ ZDROJ TESLA BK 126</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115"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lang w:eastAsia="sk-SK"/>
        </w:rPr>
        <w:t>Tabuľka nameraných hodnôt:</w:t>
      </w:r>
    </w:p>
    <w:tbl>
      <w:tblPr>
        <w:tblpPr w:leftFromText="45" w:rightFromText="45" w:vertAnchor="text"/>
        <w:tblW w:w="1038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108"/>
        <w:gridCol w:w="1761"/>
        <w:gridCol w:w="1370"/>
        <w:gridCol w:w="2087"/>
        <w:gridCol w:w="1106"/>
        <w:gridCol w:w="652"/>
        <w:gridCol w:w="1106"/>
        <w:gridCol w:w="1190"/>
      </w:tblGrid>
      <w:tr w:rsidR="005164D5" w:rsidRPr="005164D5" w:rsidTr="005164D5">
        <w:trPr>
          <w:trHeight w:val="570"/>
        </w:trPr>
        <w:tc>
          <w:tcPr>
            <w:tcW w:w="10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jc w:val="center"/>
              <w:rPr>
                <w:rFonts w:ascii="Times New Roman" w:eastAsia="Times New Roman" w:hAnsi="Times New Roman" w:cs="Times New Roman"/>
                <w:sz w:val="24"/>
                <w:szCs w:val="24"/>
                <w:lang w:eastAsia="sk-SK"/>
              </w:rPr>
            </w:pPr>
            <w:proofErr w:type="spellStart"/>
            <w:r w:rsidRPr="005164D5">
              <w:rPr>
                <w:rFonts w:ascii="Arial" w:eastAsia="Times New Roman" w:hAnsi="Arial" w:cs="Arial"/>
                <w:b/>
                <w:bCs/>
                <w:sz w:val="20"/>
                <w:szCs w:val="20"/>
                <w:lang w:eastAsia="sk-SK"/>
              </w:rPr>
              <w:t>Tel.číslo</w:t>
            </w:r>
            <w:proofErr w:type="spellEnd"/>
          </w:p>
        </w:tc>
        <w:tc>
          <w:tcPr>
            <w:tcW w:w="16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jc w:val="center"/>
              <w:rPr>
                <w:rFonts w:ascii="Times New Roman" w:eastAsia="Times New Roman" w:hAnsi="Times New Roman" w:cs="Times New Roman"/>
                <w:sz w:val="24"/>
                <w:szCs w:val="24"/>
                <w:lang w:eastAsia="sk-SK"/>
              </w:rPr>
            </w:pPr>
            <w:r w:rsidRPr="005164D5">
              <w:rPr>
                <w:rFonts w:ascii="Arial" w:eastAsia="Times New Roman" w:hAnsi="Arial" w:cs="Arial"/>
                <w:b/>
                <w:bCs/>
                <w:sz w:val="20"/>
                <w:szCs w:val="20"/>
                <w:lang w:eastAsia="sk-SK"/>
              </w:rPr>
              <w:t>Medzera[</w:t>
            </w:r>
            <w:proofErr w:type="spellStart"/>
            <w:r w:rsidRPr="005164D5">
              <w:rPr>
                <w:rFonts w:ascii="Arial" w:eastAsia="Times New Roman" w:hAnsi="Arial" w:cs="Arial"/>
                <w:b/>
                <w:bCs/>
                <w:sz w:val="20"/>
                <w:szCs w:val="20"/>
                <w:lang w:eastAsia="sk-SK"/>
              </w:rPr>
              <w:t>ms</w:t>
            </w:r>
            <w:proofErr w:type="spellEnd"/>
            <w:r w:rsidRPr="005164D5">
              <w:rPr>
                <w:rFonts w:ascii="Arial" w:eastAsia="Times New Roman" w:hAnsi="Arial" w:cs="Arial"/>
                <w:b/>
                <w:bCs/>
                <w:sz w:val="20"/>
                <w:szCs w:val="20"/>
                <w:lang w:eastAsia="sk-SK"/>
              </w:rPr>
              <w:t>]</w:t>
            </w:r>
          </w:p>
        </w:tc>
        <w:tc>
          <w:tcPr>
            <w:tcW w:w="126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rPr>
                <w:rFonts w:ascii="Times New Roman" w:eastAsia="Times New Roman" w:hAnsi="Times New Roman" w:cs="Times New Roman"/>
                <w:sz w:val="24"/>
                <w:szCs w:val="24"/>
                <w:lang w:eastAsia="sk-SK"/>
              </w:rPr>
            </w:pPr>
            <w:r w:rsidRPr="005164D5">
              <w:rPr>
                <w:rFonts w:ascii="Arial" w:eastAsia="Times New Roman" w:hAnsi="Arial" w:cs="Arial"/>
                <w:b/>
                <w:bCs/>
                <w:sz w:val="20"/>
                <w:szCs w:val="20"/>
                <w:lang w:eastAsia="sk-SK"/>
              </w:rPr>
              <w:t>Signál[</w:t>
            </w:r>
            <w:proofErr w:type="spellStart"/>
            <w:r w:rsidRPr="005164D5">
              <w:rPr>
                <w:rFonts w:ascii="Arial" w:eastAsia="Times New Roman" w:hAnsi="Arial" w:cs="Arial"/>
                <w:b/>
                <w:bCs/>
                <w:sz w:val="20"/>
                <w:szCs w:val="20"/>
                <w:lang w:eastAsia="sk-SK"/>
              </w:rPr>
              <w:t>ms</w:t>
            </w:r>
            <w:proofErr w:type="spellEnd"/>
            <w:r w:rsidRPr="005164D5">
              <w:rPr>
                <w:rFonts w:ascii="Arial" w:eastAsia="Times New Roman" w:hAnsi="Arial" w:cs="Arial"/>
                <w:b/>
                <w:bCs/>
                <w:sz w:val="20"/>
                <w:szCs w:val="20"/>
                <w:lang w:eastAsia="sk-SK"/>
              </w:rPr>
              <w:t>]</w:t>
            </w:r>
          </w:p>
        </w:tc>
        <w:tc>
          <w:tcPr>
            <w:tcW w:w="19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jc w:val="center"/>
              <w:rPr>
                <w:rFonts w:ascii="Times New Roman" w:eastAsia="Times New Roman" w:hAnsi="Times New Roman" w:cs="Times New Roman"/>
                <w:sz w:val="24"/>
                <w:szCs w:val="24"/>
                <w:lang w:eastAsia="sk-SK"/>
              </w:rPr>
            </w:pPr>
            <w:r w:rsidRPr="005164D5">
              <w:rPr>
                <w:rFonts w:ascii="Arial" w:eastAsia="Times New Roman" w:hAnsi="Arial" w:cs="Arial"/>
                <w:b/>
                <w:bCs/>
                <w:sz w:val="20"/>
                <w:szCs w:val="20"/>
                <w:lang w:eastAsia="sk-SK"/>
              </w:rPr>
              <w:t>Celková dĺžka impulzu [</w:t>
            </w:r>
            <w:proofErr w:type="spellStart"/>
            <w:r w:rsidRPr="005164D5">
              <w:rPr>
                <w:rFonts w:ascii="Arial" w:eastAsia="Times New Roman" w:hAnsi="Arial" w:cs="Arial"/>
                <w:b/>
                <w:bCs/>
                <w:sz w:val="20"/>
                <w:szCs w:val="20"/>
                <w:lang w:eastAsia="sk-SK"/>
              </w:rPr>
              <w:t>ms</w:t>
            </w:r>
            <w:proofErr w:type="spellEnd"/>
            <w:r w:rsidRPr="005164D5">
              <w:rPr>
                <w:rFonts w:ascii="Arial" w:eastAsia="Times New Roman" w:hAnsi="Arial" w:cs="Arial"/>
                <w:b/>
                <w:bCs/>
                <w:sz w:val="20"/>
                <w:szCs w:val="20"/>
                <w:lang w:eastAsia="sk-SK"/>
              </w:rPr>
              <w:t>]</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jc w:val="center"/>
              <w:rPr>
                <w:rFonts w:ascii="Times New Roman" w:eastAsia="Times New Roman" w:hAnsi="Times New Roman" w:cs="Times New Roman"/>
                <w:sz w:val="24"/>
                <w:szCs w:val="24"/>
                <w:lang w:eastAsia="sk-SK"/>
              </w:rPr>
            </w:pPr>
            <w:r w:rsidRPr="005164D5">
              <w:rPr>
                <w:rFonts w:ascii="Arial" w:eastAsia="Times New Roman" w:hAnsi="Arial" w:cs="Arial"/>
                <w:b/>
                <w:bCs/>
                <w:sz w:val="20"/>
                <w:szCs w:val="20"/>
                <w:lang w:eastAsia="sk-SK"/>
              </w:rPr>
              <w:t>Stredná odchýlka medzery [%]</w:t>
            </w:r>
          </w:p>
        </w:tc>
        <w:tc>
          <w:tcPr>
            <w:tcW w:w="45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jc w:val="center"/>
              <w:rPr>
                <w:rFonts w:ascii="Times New Roman" w:eastAsia="Times New Roman" w:hAnsi="Times New Roman" w:cs="Times New Roman"/>
                <w:sz w:val="24"/>
                <w:szCs w:val="24"/>
                <w:lang w:eastAsia="sk-SK"/>
              </w:rPr>
            </w:pP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jc w:val="center"/>
              <w:rPr>
                <w:rFonts w:ascii="Times New Roman" w:eastAsia="Times New Roman" w:hAnsi="Times New Roman" w:cs="Times New Roman"/>
                <w:sz w:val="24"/>
                <w:szCs w:val="24"/>
                <w:lang w:eastAsia="sk-SK"/>
              </w:rPr>
            </w:pPr>
            <w:r w:rsidRPr="005164D5">
              <w:rPr>
                <w:rFonts w:ascii="Arial" w:eastAsia="Times New Roman" w:hAnsi="Arial" w:cs="Arial"/>
                <w:b/>
                <w:bCs/>
                <w:sz w:val="20"/>
                <w:szCs w:val="20"/>
                <w:lang w:eastAsia="sk-SK"/>
              </w:rPr>
              <w:t xml:space="preserve">Stredná odchýlka </w:t>
            </w:r>
            <w:proofErr w:type="spellStart"/>
            <w:r w:rsidRPr="005164D5">
              <w:rPr>
                <w:rFonts w:ascii="Arial" w:eastAsia="Times New Roman" w:hAnsi="Arial" w:cs="Arial"/>
                <w:b/>
                <w:bCs/>
                <w:sz w:val="20"/>
                <w:szCs w:val="20"/>
                <w:lang w:eastAsia="sk-SK"/>
              </w:rPr>
              <w:t>implulzu</w:t>
            </w:r>
            <w:proofErr w:type="spellEnd"/>
            <w:r w:rsidRPr="005164D5">
              <w:rPr>
                <w:rFonts w:ascii="Arial" w:eastAsia="Times New Roman" w:hAnsi="Arial" w:cs="Arial"/>
                <w:b/>
                <w:bCs/>
                <w:sz w:val="20"/>
                <w:szCs w:val="20"/>
                <w:lang w:eastAsia="sk-SK"/>
              </w:rPr>
              <w:t xml:space="preserve"> [%]</w:t>
            </w:r>
          </w:p>
        </w:tc>
        <w:tc>
          <w:tcPr>
            <w:tcW w:w="1095"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240" w:lineRule="auto"/>
              <w:jc w:val="center"/>
              <w:rPr>
                <w:rFonts w:ascii="Times New Roman" w:eastAsia="Times New Roman" w:hAnsi="Times New Roman" w:cs="Times New Roman"/>
                <w:sz w:val="24"/>
                <w:szCs w:val="24"/>
                <w:lang w:eastAsia="sk-SK"/>
              </w:rPr>
            </w:pPr>
            <w:r w:rsidRPr="005164D5">
              <w:rPr>
                <w:rFonts w:ascii="Arial" w:eastAsia="Times New Roman" w:hAnsi="Arial" w:cs="Arial"/>
                <w:b/>
                <w:bCs/>
                <w:sz w:val="20"/>
                <w:szCs w:val="20"/>
                <w:lang w:eastAsia="sk-SK"/>
              </w:rPr>
              <w:t xml:space="preserve">Stredná odchýlka </w:t>
            </w:r>
            <w:proofErr w:type="spellStart"/>
            <w:r w:rsidRPr="005164D5">
              <w:rPr>
                <w:rFonts w:ascii="Arial" w:eastAsia="Times New Roman" w:hAnsi="Arial" w:cs="Arial"/>
                <w:b/>
                <w:bCs/>
                <w:sz w:val="20"/>
                <w:szCs w:val="20"/>
                <w:lang w:eastAsia="sk-SK"/>
              </w:rPr>
              <w:t>celk</w:t>
            </w:r>
            <w:proofErr w:type="spellEnd"/>
            <w:r w:rsidRPr="005164D5">
              <w:rPr>
                <w:rFonts w:ascii="Arial" w:eastAsia="Times New Roman" w:hAnsi="Arial" w:cs="Arial"/>
                <w:b/>
                <w:bCs/>
                <w:sz w:val="20"/>
                <w:szCs w:val="20"/>
                <w:lang w:eastAsia="sk-SK"/>
              </w:rPr>
              <w:t>. dĺžky impulzu</w:t>
            </w:r>
          </w:p>
        </w:tc>
      </w:tr>
      <w:tr w:rsidR="005164D5" w:rsidRPr="005164D5" w:rsidTr="005164D5">
        <w:trPr>
          <w:trHeight w:val="120"/>
        </w:trPr>
        <w:tc>
          <w:tcPr>
            <w:tcW w:w="10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1</w:t>
            </w:r>
          </w:p>
        </w:tc>
        <w:tc>
          <w:tcPr>
            <w:tcW w:w="16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58</w:t>
            </w:r>
          </w:p>
        </w:tc>
        <w:tc>
          <w:tcPr>
            <w:tcW w:w="126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42</w:t>
            </w:r>
          </w:p>
        </w:tc>
        <w:tc>
          <w:tcPr>
            <w:tcW w:w="19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100</w:t>
            </w:r>
          </w:p>
        </w:tc>
        <w:tc>
          <w:tcPr>
            <w:tcW w:w="1500" w:type="dxa"/>
            <w:gridSpan w:val="2"/>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3,33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5</w:t>
            </w:r>
          </w:p>
        </w:tc>
        <w:tc>
          <w:tcPr>
            <w:tcW w:w="1095"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0</w:t>
            </w:r>
          </w:p>
        </w:tc>
      </w:tr>
      <w:tr w:rsidR="005164D5" w:rsidRPr="005164D5" w:rsidTr="005164D5">
        <w:trPr>
          <w:trHeight w:val="120"/>
        </w:trPr>
        <w:tc>
          <w:tcPr>
            <w:tcW w:w="10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2</w:t>
            </w:r>
          </w:p>
        </w:tc>
        <w:tc>
          <w:tcPr>
            <w:tcW w:w="16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58</w:t>
            </w:r>
          </w:p>
        </w:tc>
        <w:tc>
          <w:tcPr>
            <w:tcW w:w="126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37</w:t>
            </w:r>
          </w:p>
        </w:tc>
        <w:tc>
          <w:tcPr>
            <w:tcW w:w="19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191</w:t>
            </w:r>
          </w:p>
        </w:tc>
        <w:tc>
          <w:tcPr>
            <w:tcW w:w="1500" w:type="dxa"/>
            <w:gridSpan w:val="2"/>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3,33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7,5</w:t>
            </w:r>
          </w:p>
        </w:tc>
        <w:tc>
          <w:tcPr>
            <w:tcW w:w="1095"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4,5</w:t>
            </w:r>
          </w:p>
        </w:tc>
      </w:tr>
      <w:tr w:rsidR="005164D5" w:rsidRPr="005164D5" w:rsidTr="005164D5">
        <w:trPr>
          <w:trHeight w:val="120"/>
        </w:trPr>
        <w:tc>
          <w:tcPr>
            <w:tcW w:w="10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w:t>
            </w:r>
          </w:p>
        </w:tc>
        <w:tc>
          <w:tcPr>
            <w:tcW w:w="16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58</w:t>
            </w:r>
          </w:p>
        </w:tc>
        <w:tc>
          <w:tcPr>
            <w:tcW w:w="126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37</w:t>
            </w:r>
          </w:p>
        </w:tc>
        <w:tc>
          <w:tcPr>
            <w:tcW w:w="19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379</w:t>
            </w:r>
          </w:p>
        </w:tc>
        <w:tc>
          <w:tcPr>
            <w:tcW w:w="1500" w:type="dxa"/>
            <w:gridSpan w:val="2"/>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3,33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7,5</w:t>
            </w:r>
          </w:p>
        </w:tc>
        <w:tc>
          <w:tcPr>
            <w:tcW w:w="1095"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20"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5,25</w:t>
            </w:r>
          </w:p>
        </w:tc>
      </w:tr>
      <w:tr w:rsidR="005164D5" w:rsidRPr="005164D5" w:rsidTr="005164D5">
        <w:trPr>
          <w:trHeight w:val="105"/>
        </w:trPr>
        <w:tc>
          <w:tcPr>
            <w:tcW w:w="10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05"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4</w:t>
            </w:r>
          </w:p>
        </w:tc>
        <w:tc>
          <w:tcPr>
            <w:tcW w:w="16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05"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58</w:t>
            </w:r>
          </w:p>
        </w:tc>
        <w:tc>
          <w:tcPr>
            <w:tcW w:w="126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05"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37</w:t>
            </w:r>
          </w:p>
        </w:tc>
        <w:tc>
          <w:tcPr>
            <w:tcW w:w="192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05"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463</w:t>
            </w:r>
          </w:p>
        </w:tc>
        <w:tc>
          <w:tcPr>
            <w:tcW w:w="1500" w:type="dxa"/>
            <w:gridSpan w:val="2"/>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05"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3,33</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05"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7,5</w:t>
            </w:r>
          </w:p>
        </w:tc>
        <w:tc>
          <w:tcPr>
            <w:tcW w:w="1095" w:type="dxa"/>
            <w:tcBorders>
              <w:top w:val="outset" w:sz="6" w:space="0" w:color="000000"/>
              <w:left w:val="outset" w:sz="6" w:space="0" w:color="000000"/>
              <w:bottom w:val="outset" w:sz="6" w:space="0" w:color="000000"/>
              <w:right w:val="outset" w:sz="6" w:space="0" w:color="000000"/>
            </w:tcBorders>
            <w:vAlign w:val="bottom"/>
            <w:hideMark/>
          </w:tcPr>
          <w:p w:rsidR="005164D5" w:rsidRPr="005164D5" w:rsidRDefault="005164D5" w:rsidP="005164D5">
            <w:pPr>
              <w:spacing w:after="0" w:line="105" w:lineRule="atLeast"/>
              <w:jc w:val="center"/>
              <w:rPr>
                <w:rFonts w:ascii="Times New Roman" w:eastAsia="Times New Roman" w:hAnsi="Times New Roman" w:cs="Times New Roman"/>
                <w:sz w:val="24"/>
                <w:szCs w:val="24"/>
                <w:lang w:eastAsia="sk-SK"/>
              </w:rPr>
            </w:pPr>
            <w:r w:rsidRPr="005164D5">
              <w:rPr>
                <w:rFonts w:ascii="Arial" w:eastAsia="Times New Roman" w:hAnsi="Arial" w:cs="Arial"/>
                <w:sz w:val="20"/>
                <w:szCs w:val="20"/>
                <w:lang w:eastAsia="sk-SK"/>
              </w:rPr>
              <w:t>7,4</w:t>
            </w:r>
          </w:p>
        </w:tc>
      </w:tr>
    </w:tbl>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u w:val="single"/>
          <w:lang w:eastAsia="sk-SK"/>
        </w:rPr>
        <w:t>Popis obvodu PCD 3310T:</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lastRenderedPageBreak/>
        <w:t>PCD 3310T je integrovaný obvod vyrobený technológiou CMOS. Podporuje impulznú, tónovú (DTMF) a tzv. zmiešanú voľbu telefónneho čísla. Zmiešaná voľba sa používa na ovládanie zariadení (napr. odkazovačov) pomocou DTMF cez impulznú sieť. Obvod obsahuje pamäť RAM, ktorá si dokáže zapamätať 23 miestne číslo pre opakovanie posledného volaného čísla (</w:t>
      </w:r>
      <w:proofErr w:type="spellStart"/>
      <w:r w:rsidRPr="005164D5">
        <w:rPr>
          <w:rFonts w:ascii="Times New Roman" w:eastAsia="Times New Roman" w:hAnsi="Times New Roman" w:cs="Times New Roman"/>
          <w:color w:val="000000"/>
          <w:sz w:val="24"/>
          <w:szCs w:val="24"/>
          <w:lang w:eastAsia="sk-SK"/>
        </w:rPr>
        <w:t>rediall</w:t>
      </w:r>
      <w:proofErr w:type="spellEnd"/>
      <w:r w:rsidRPr="005164D5">
        <w:rPr>
          <w:rFonts w:ascii="Times New Roman" w:eastAsia="Times New Roman" w:hAnsi="Times New Roman" w:cs="Times New Roman"/>
          <w:color w:val="000000"/>
          <w:sz w:val="24"/>
          <w:szCs w:val="24"/>
          <w:lang w:eastAsia="sk-SK"/>
        </w:rPr>
        <w:t>). K obvodu sa pripája 16 tlačidlová klávesnica s tlačidlami od 0 do 9, *, #, A, B, C a D.</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Napájacie napätie obvodu sa pohybuje v rozmedzí od 2,5V po 6V. Pracovná teplota je od -15°C po +75°C.</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Pri impulznej voľbe je štandardná dĺžka trvania impulzu 40ms a dĺžka pauzy je 60ms. Pri voľbe telefónneho čísla je pauza medzi dvomi číslami 840ms.</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u w:val="single"/>
          <w:lang w:eastAsia="sk-SK"/>
        </w:rPr>
        <w:t>Schéma zapojenia obvodu PCD3310:</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drawing>
          <wp:inline distT="0" distB="0" distL="0" distR="0">
            <wp:extent cx="6400800" cy="3523615"/>
            <wp:effectExtent l="19050" t="0" r="0" b="0"/>
            <wp:docPr id="7" name="Obrázok 7" descr="http://docs.google.com/File?id=dd86zbhh_8f5sj5chm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google.com/File?id=dd86zbhh_8f5sj5chm_b"/>
                    <pic:cNvPicPr>
                      <a:picLocks noChangeAspect="1" noChangeArrowheads="1"/>
                    </pic:cNvPicPr>
                  </pic:nvPicPr>
                  <pic:blipFill>
                    <a:blip r:embed="rId12" cstate="print"/>
                    <a:srcRect/>
                    <a:stretch>
                      <a:fillRect/>
                    </a:stretch>
                  </pic:blipFill>
                  <pic:spPr bwMode="auto">
                    <a:xfrm>
                      <a:off x="0" y="0"/>
                      <a:ext cx="6400800" cy="3523615"/>
                    </a:xfrm>
                    <a:prstGeom prst="rect">
                      <a:avLst/>
                    </a:prstGeom>
                    <a:noFill/>
                    <a:ln w="9525">
                      <a:noFill/>
                      <a:miter lim="800000"/>
                      <a:headEnd/>
                      <a:tailEnd/>
                    </a:ln>
                  </pic:spPr>
                </pic:pic>
              </a:graphicData>
            </a:graphic>
          </wp:inline>
        </w:drawing>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b/>
          <w:bCs/>
          <w:color w:val="000000"/>
          <w:sz w:val="24"/>
          <w:szCs w:val="24"/>
          <w:u w:val="single"/>
          <w:lang w:eastAsia="sk-SK"/>
        </w:rPr>
        <w:t>Zhodnotenie nameraných výsledkov:</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 xml:space="preserve">Na osciloskope sme merali dĺžku jednotlivých impulzov a dolných napäťových úrovni (medzier) na výstupe obvodu PCD 3310T pri zadanej postupnosti čísel 1,2,3,4. Celková dĺžka impulzov pre impulznú voľbu nám vyšla 1133 </w:t>
      </w:r>
      <w:proofErr w:type="spellStart"/>
      <w:r w:rsidRPr="005164D5">
        <w:rPr>
          <w:rFonts w:ascii="Times New Roman" w:eastAsia="Times New Roman" w:hAnsi="Times New Roman" w:cs="Times New Roman"/>
          <w:color w:val="000000"/>
          <w:sz w:val="24"/>
          <w:szCs w:val="24"/>
          <w:lang w:eastAsia="sk-SK"/>
        </w:rPr>
        <w:t>ms</w:t>
      </w:r>
      <w:proofErr w:type="spellEnd"/>
      <w:r w:rsidRPr="005164D5">
        <w:rPr>
          <w:rFonts w:ascii="Times New Roman" w:eastAsia="Times New Roman" w:hAnsi="Times New Roman" w:cs="Times New Roman"/>
          <w:color w:val="000000"/>
          <w:sz w:val="24"/>
          <w:szCs w:val="24"/>
          <w:lang w:eastAsia="sk-SK"/>
        </w:rPr>
        <w:t>. Musíme k nej však pripočítať pauzy medzi jednotlivými číslami, čo spolu predstavuje 3360.</w:t>
      </w:r>
    </w:p>
    <w:p w:rsidR="005164D5" w:rsidRPr="005164D5" w:rsidRDefault="005164D5" w:rsidP="005164D5">
      <w:pPr>
        <w:shd w:val="clear" w:color="auto" w:fill="FFFFFF"/>
        <w:spacing w:after="0" w:line="240" w:lineRule="auto"/>
        <w:rPr>
          <w:rFonts w:ascii="Times New Roman" w:eastAsia="Times New Roman" w:hAnsi="Times New Roman" w:cs="Times New Roman"/>
          <w:color w:val="000000"/>
          <w:sz w:val="24"/>
          <w:szCs w:val="24"/>
          <w:lang w:eastAsia="sk-SK"/>
        </w:rPr>
      </w:pPr>
      <w:r w:rsidRPr="005164D5">
        <w:rPr>
          <w:rFonts w:ascii="Times New Roman" w:eastAsia="Times New Roman" w:hAnsi="Times New Roman" w:cs="Times New Roman"/>
          <w:color w:val="000000"/>
          <w:sz w:val="24"/>
          <w:szCs w:val="24"/>
          <w:lang w:eastAsia="sk-SK"/>
        </w:rPr>
        <w:t xml:space="preserve">Celkový čas vytáčania bol 2493 </w:t>
      </w:r>
      <w:proofErr w:type="spellStart"/>
      <w:r w:rsidRPr="005164D5">
        <w:rPr>
          <w:rFonts w:ascii="Times New Roman" w:eastAsia="Times New Roman" w:hAnsi="Times New Roman" w:cs="Times New Roman"/>
          <w:color w:val="000000"/>
          <w:sz w:val="24"/>
          <w:szCs w:val="24"/>
          <w:lang w:eastAsia="sk-SK"/>
        </w:rPr>
        <w:t>ms</w:t>
      </w:r>
      <w:proofErr w:type="spellEnd"/>
      <w:r w:rsidRPr="005164D5">
        <w:rPr>
          <w:rFonts w:ascii="Times New Roman" w:eastAsia="Times New Roman" w:hAnsi="Times New Roman" w:cs="Times New Roman"/>
          <w:color w:val="000000"/>
          <w:sz w:val="24"/>
          <w:szCs w:val="24"/>
          <w:lang w:eastAsia="sk-SK"/>
        </w:rPr>
        <w:t>. Pri predpoklade, že pre frekvenčnú voľbu DTMF je dĺžka pre jedno číslo 500ms s, čo predstavuje pre 4- miestne číslo 2000ms, môžeme povedať, že v tomto prípade je frekvenčná voľba lepšia ako impulzná. V praxi je frekvenčná voľba spoľahlivejšia a voľba čísla je kratšia.</w:t>
      </w:r>
    </w:p>
    <w:p w:rsidR="005164D5" w:rsidRPr="005164D5" w:rsidRDefault="005164D5" w:rsidP="005164D5">
      <w:pPr>
        <w:shd w:val="clear" w:color="auto" w:fill="FFFFFF"/>
        <w:spacing w:after="115" w:line="240" w:lineRule="auto"/>
        <w:rPr>
          <w:rFonts w:ascii="Times New Roman" w:eastAsia="Times New Roman" w:hAnsi="Times New Roman" w:cs="Times New Roman"/>
          <w:color w:val="000000"/>
          <w:sz w:val="24"/>
          <w:szCs w:val="24"/>
          <w:lang w:eastAsia="sk-SK"/>
        </w:rPr>
      </w:pPr>
    </w:p>
    <w:p w:rsidR="009B3601" w:rsidRDefault="009B3601"/>
    <w:sectPr w:rsidR="009B3601" w:rsidSect="009B36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05852"/>
    <w:multiLevelType w:val="multilevel"/>
    <w:tmpl w:val="8A78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5164D5"/>
    <w:rsid w:val="005164D5"/>
    <w:rsid w:val="009B36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3601"/>
  </w:style>
  <w:style w:type="paragraph" w:styleId="Nadpis1">
    <w:name w:val="heading 1"/>
    <w:basedOn w:val="Normlny"/>
    <w:link w:val="Nadpis1Char"/>
    <w:uiPriority w:val="9"/>
    <w:qFormat/>
    <w:rsid w:val="00516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164D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5164D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5164D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164D5"/>
  </w:style>
  <w:style w:type="paragraph" w:styleId="Textbubliny">
    <w:name w:val="Balloon Text"/>
    <w:basedOn w:val="Normlny"/>
    <w:link w:val="TextbublinyChar"/>
    <w:uiPriority w:val="99"/>
    <w:semiHidden/>
    <w:unhideWhenUsed/>
    <w:rsid w:val="005164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6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589632">
      <w:bodyDiv w:val="1"/>
      <w:marLeft w:val="0"/>
      <w:marRight w:val="0"/>
      <w:marTop w:val="0"/>
      <w:marBottom w:val="0"/>
      <w:divBdr>
        <w:top w:val="none" w:sz="0" w:space="0" w:color="auto"/>
        <w:left w:val="none" w:sz="0" w:space="0" w:color="auto"/>
        <w:bottom w:val="none" w:sz="0" w:space="0" w:color="auto"/>
        <w:right w:val="none" w:sz="0" w:space="0" w:color="auto"/>
      </w:divBdr>
      <w:divsChild>
        <w:div w:id="1590313374">
          <w:marLeft w:val="115"/>
          <w:marRight w:val="115"/>
          <w:marTop w:val="115"/>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dc:creator>
  <cp:keywords/>
  <dc:description/>
  <cp:lastModifiedBy>R7</cp:lastModifiedBy>
  <cp:revision>2</cp:revision>
  <dcterms:created xsi:type="dcterms:W3CDTF">2010-02-22T11:23:00Z</dcterms:created>
  <dcterms:modified xsi:type="dcterms:W3CDTF">2010-02-22T11:23:00Z</dcterms:modified>
</cp:coreProperties>
</file>