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CC" w:rsidRDefault="005548CC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 w:rsidR="00F2684D">
        <w:rPr>
          <w:rFonts w:ascii="Times New Roman" w:hAnsi="Times New Roman" w:cs="Times New Roman"/>
          <w:sz w:val="24"/>
          <w:szCs w:val="24"/>
        </w:rPr>
        <w:pict>
          <v:group id="_x0000_s1050" editas="canvas" style="width:453.6pt;height:129.25pt;mso-position-horizontal-relative:char;mso-position-vertical-relative:line" coordorigin="1419,5005" coordsize="9072,25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419;top:5005;width:9072;height:2585" o:preferrelative="f">
              <v:fill o:detectmouseclick="t"/>
              <v:path o:extrusionok="t" o:connecttype="none"/>
              <o:lock v:ext="edit" text="t"/>
            </v:shape>
            <v:oval id="_x0000_s1051" style="position:absolute;left:2923;top:6240;width:467;height:495;v-text-anchor:middle">
              <v:textbox inset="0,0,0,0">
                <w:txbxContent>
                  <w:p w:rsidR="005548CC" w:rsidRPr="005548CC" w:rsidRDefault="005548CC" w:rsidP="005548C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548C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∑</w:t>
                    </w:r>
                  </w:p>
                  <w:p w:rsidR="005548CC" w:rsidRDefault="005548CC" w:rsidP="005548CC">
                    <w:pPr>
                      <w:jc w:val="center"/>
                    </w:pP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2" type="#_x0000_t32" style="position:absolute;left:1943;top:6488;width:980;height:1;flip:y" o:connectortype="straight">
              <v:stroke endarrow="block"/>
            </v:shape>
            <v:rect id="_x0000_s1053" style="position:absolute;left:4215;top:6285;width:922;height:405">
              <v:textbox>
                <w:txbxContent>
                  <w:p w:rsidR="005548CC" w:rsidRPr="005548CC" w:rsidRDefault="005548CC" w:rsidP="005548CC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548C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Filter</w:t>
                    </w:r>
                  </w:p>
                </w:txbxContent>
              </v:textbox>
            </v:rect>
            <v:shape id="_x0000_s1054" type="#_x0000_t32" style="position:absolute;left:3390;top:6488;width:825;height:1" o:connectortype="straight">
              <v:stroke endarrow="block"/>
            </v:shape>
            <v:rect id="_x0000_s1055" style="position:absolute;left:7029;top:5565;width:1464;height:1839;mso-wrap-style:none">
              <v:textbox style="mso-fit-shape-to-text:t">
                <w:txbxContent>
                  <w:p w:rsidR="005548CC" w:rsidRDefault="005548CC" w:rsidP="005548CC">
                    <w:r w:rsidRPr="005548CC">
                      <w:rPr>
                        <w:position w:val="-66"/>
                      </w:rPr>
                      <w:object w:dxaOrig="1160" w:dyaOrig="1440">
                        <v:shape id="_x0000_i1029" type="#_x0000_t75" style="width:57.75pt;height:1in" o:ole="">
                          <v:imagedata r:id="rId6" o:title=""/>
                        </v:shape>
                        <o:OLEObject Type="Embed" ProgID="Equation.3" ShapeID="_x0000_i1029" DrawAspect="Content" ObjectID="_1368890082" r:id="rId7"/>
                      </w:object>
                    </w:r>
                  </w:p>
                </w:txbxContent>
              </v:textbox>
            </v:rect>
            <v:shape id="_x0000_s1056" type="#_x0000_t32" style="position:absolute;left:5137;top:6488;width:700;height:1" o:connectortype="straight"/>
            <v:shape id="_x0000_s1057" type="#_x0000_t32" style="position:absolute;left:6467;top:6485;width:562;height:1;flip:x" o:connectortype="straight"/>
            <v:oval id="_x0000_s1058" style="position:absolute;left:5807;top:6405;width:165;height:165"/>
            <v:oval id="_x0000_s1059" style="position:absolute;left:6315;top:6405;width:165;height:165"/>
            <v:shape id="_x0000_s1060" type="#_x0000_t32" style="position:absolute;left:8493;top:6485;width:964;height:1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2057;top:6185;width:675;height:300;v-text-anchor:middle" stroked="f">
              <v:textbox inset="0,0,0,0">
                <w:txbxContent>
                  <w:p w:rsidR="005548CC" w:rsidRDefault="005548CC" w:rsidP="005548CC">
                    <w:r>
                      <w:t>s</w:t>
                    </w:r>
                    <w:r w:rsidRPr="005548CC">
                      <w:rPr>
                        <w:vertAlign w:val="subscript"/>
                      </w:rPr>
                      <w:t>i</w:t>
                    </w:r>
                    <w:r>
                      <w:t>(t)</w:t>
                    </w:r>
                  </w:p>
                </w:txbxContent>
              </v:textbox>
            </v:shape>
            <v:shape id="_x0000_s1062" type="#_x0000_t202" style="position:absolute;left:3488;top:6180;width:675;height:300;v-text-anchor:middle" stroked="f">
              <v:textbox inset="0,0,0,0">
                <w:txbxContent>
                  <w:p w:rsidR="005548CC" w:rsidRDefault="005548CC" w:rsidP="005548CC">
                    <w:proofErr w:type="spellStart"/>
                    <w:r>
                      <w:t>r</w:t>
                    </w:r>
                    <w:r w:rsidRPr="005548CC">
                      <w:rPr>
                        <w:vertAlign w:val="subscript"/>
                      </w:rPr>
                      <w:t>i</w:t>
                    </w:r>
                    <w:proofErr w:type="spellEnd"/>
                    <w:r>
                      <w:t>(t)</w:t>
                    </w:r>
                  </w:p>
                </w:txbxContent>
              </v:textbox>
            </v:shape>
            <v:shape id="_x0000_s1063" type="#_x0000_t202" style="position:absolute;left:5162;top:6180;width:508;height:300;v-text-anchor:middle" stroked="f">
              <v:textbox inset="0,0,0,0">
                <w:txbxContent>
                  <w:p w:rsidR="005548CC" w:rsidRDefault="005548CC" w:rsidP="005548CC">
                    <w:proofErr w:type="spellStart"/>
                    <w:r>
                      <w:t>z</w:t>
                    </w:r>
                    <w:r w:rsidRPr="005548CC">
                      <w:rPr>
                        <w:vertAlign w:val="subscript"/>
                      </w:rPr>
                      <w:t>i</w:t>
                    </w:r>
                    <w:proofErr w:type="spellEnd"/>
                    <w:r>
                      <w:t>(t)</w:t>
                    </w:r>
                  </w:p>
                </w:txbxContent>
              </v:textbox>
            </v:shape>
            <v:shape id="_x0000_s1064" type="#_x0000_t202" style="position:absolute;left:6480;top:6180;width:525;height:300;v-text-anchor:middle" stroked="f">
              <v:textbox inset="0,0,0,0">
                <w:txbxContent>
                  <w:p w:rsidR="005548CC" w:rsidRDefault="005548CC" w:rsidP="005548CC">
                    <w:proofErr w:type="spellStart"/>
                    <w:r>
                      <w:t>z</w:t>
                    </w:r>
                    <w:r w:rsidRPr="005548CC">
                      <w:rPr>
                        <w:vertAlign w:val="subscript"/>
                      </w:rPr>
                      <w:t>i</w:t>
                    </w:r>
                    <w:proofErr w:type="spellEnd"/>
                    <w:r>
                      <w:t>(T)</w:t>
                    </w:r>
                  </w:p>
                </w:txbxContent>
              </v:textbox>
            </v:shape>
            <v:shape id="_x0000_s1065" type="#_x0000_t202" style="position:absolute;left:8664;top:6180;width:525;height:300;v-text-anchor:middle" stroked="f">
              <v:textbox inset="0,0,0,0">
                <w:txbxContent>
                  <w:p w:rsidR="005548CC" w:rsidRDefault="005548CC" w:rsidP="005548CC">
                    <w:r w:rsidRPr="005548CC">
                      <w:rPr>
                        <w:b/>
                      </w:rPr>
                      <w:t>z</w:t>
                    </w:r>
                    <w:r w:rsidRPr="005548CC">
                      <w:rPr>
                        <w:vertAlign w:val="subscript"/>
                      </w:rPr>
                      <w:t>i</w:t>
                    </w:r>
                    <w:r>
                      <w:t>(T)</w:t>
                    </w:r>
                  </w:p>
                </w:txbxContent>
              </v:textbox>
            </v:shape>
            <v:shape id="_x0000_s1066" type="#_x0000_t32" style="position:absolute;left:3156;top:6735;width:1;height:510;flip:y" o:connectortype="straight">
              <v:stroke endarrow="block"/>
            </v:shape>
            <v:shape id="_x0000_s1067" type="#_x0000_t202" style="position:absolute;left:3242;top:6945;width:675;height:300;v-text-anchor:middle" stroked="f">
              <v:textbox inset="0,0,0,0">
                <w:txbxContent>
                  <w:p w:rsidR="005548CC" w:rsidRDefault="005548CC" w:rsidP="005548CC">
                    <w:r>
                      <w:t>AWGN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548CC" w:rsidRDefault="005548CC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2684D" w:rsidRPr="00423653" w:rsidRDefault="00F2684D" w:rsidP="00CF6F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53">
        <w:rPr>
          <w:rFonts w:ascii="Times New Roman" w:hAnsi="Times New Roman" w:cs="Times New Roman"/>
          <w:b/>
          <w:sz w:val="24"/>
          <w:szCs w:val="24"/>
        </w:rPr>
        <w:t>Detekcia signálu má dva kroky:</w:t>
      </w:r>
    </w:p>
    <w:p w:rsidR="00F2684D" w:rsidRDefault="00F2684D" w:rsidP="00F2684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Signál sa transformuje z r(t) na z(T) lineárnym filtrom, za ktorým je zapojený vzorkovací obvod. Pre optimálny príjem treba použiť spriahnutý filter alebo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korelátor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684D" w:rsidRDefault="00F2684D" w:rsidP="00F2684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Rozhodnutie, ktorý signál bol vyslaný na základe rozhodovacej hranice γ.</w:t>
      </w:r>
    </w:p>
    <w:p w:rsidR="00F2684D" w:rsidRDefault="00F2684D" w:rsidP="00F2684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2684D" w:rsidRDefault="00F2684D" w:rsidP="00F2684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začiatku každého charakteristického intervalu sú počiatočné podmienky SPF alebo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korelátora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vynulované. Na konci charakteristického intervalu sa na výstupe SPF alebo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korelátora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objaví vzorka z(T).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Linearita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filtra spôsobí, že ak na vstupe bude AWGN na výstupe tiež dostaneme </w:t>
      </w:r>
      <w:proofErr w:type="spellStart"/>
      <w:r>
        <w:rPr>
          <w:rFonts w:ascii="Times New Roman" w:hAnsi="Times New Roman" w:cs="Times New Roman"/>
          <w:sz w:val="24"/>
          <w:szCs w:val="24"/>
        </w:rPr>
        <w:t>Gaussove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rozdelenie.</w:t>
      </w:r>
    </w:p>
    <w:p w:rsidR="00F2684D" w:rsidRDefault="00F2684D" w:rsidP="00F2684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2684D" w:rsidRDefault="00F2684D" w:rsidP="00F2684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Optimálnosť spočíva v tom, že sa rozhodujeme len na základe jedného prototypu v jedno charakteristickom intervale T. Medzi signálmi nie je žiadna väzba. Synchronizácia tohto časového intervalu je dokonalá. </w:t>
      </w:r>
    </w:p>
    <w:p w:rsidR="00F2684D" w:rsidRDefault="00F2684D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2684D" w:rsidRPr="00423653" w:rsidRDefault="00F2684D" w:rsidP="00CF6F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53">
        <w:rPr>
          <w:rFonts w:ascii="Times New Roman" w:hAnsi="Times New Roman" w:cs="Times New Roman"/>
          <w:b/>
          <w:sz w:val="24"/>
          <w:szCs w:val="24"/>
        </w:rPr>
        <w:t>SPF</w:t>
      </w:r>
    </w:p>
    <w:p w:rsidR="00F2684D" w:rsidRDefault="00F2684D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Spriahnutý filter je lineárny filter zostrojený s cieľom maximalizovať SNR na výstupe pre konkrétny tvar signálu. Je to optimálny filter. Prenosová funkcia a impulzová odozva  SPF je:</w:t>
      </w:r>
    </w:p>
    <w:p w:rsidR="00F2684D" w:rsidRDefault="00F2684D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2684D" w:rsidRDefault="00D4128F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684D">
        <w:rPr>
          <w:rFonts w:ascii="Times New Roman" w:hAnsi="Times New Roman" w:cs="Times New Roman"/>
          <w:position w:val="-32"/>
          <w:sz w:val="24"/>
          <w:szCs w:val="24"/>
        </w:rPr>
        <w:object w:dxaOrig="3159" w:dyaOrig="760">
          <v:shape id="_x0000_i1028" type="#_x0000_t75" style="width:158.25pt;height:38.25pt" o:ole="">
            <v:imagedata r:id="rId8" o:title=""/>
          </v:shape>
          <o:OLEObject Type="Embed" ProgID="Equation.3" ShapeID="_x0000_i1028" DrawAspect="Content" ObjectID="_1368890079" r:id="rId9"/>
        </w:object>
      </w:r>
      <w:r w:rsidR="00F268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819AC" w:rsidRPr="00F2684D">
        <w:rPr>
          <w:rFonts w:ascii="Times New Roman" w:hAnsi="Times New Roman" w:cs="Times New Roman"/>
          <w:position w:val="-30"/>
          <w:sz w:val="24"/>
          <w:szCs w:val="24"/>
        </w:rPr>
        <w:object w:dxaOrig="2799" w:dyaOrig="720">
          <v:shape id="_x0000_i1026" type="#_x0000_t75" style="width:140.25pt;height:36pt" o:ole="">
            <v:imagedata r:id="rId10" o:title=""/>
          </v:shape>
          <o:OLEObject Type="Embed" ProgID="Equation.3" ShapeID="_x0000_i1026" DrawAspect="Content" ObjectID="_1368890080" r:id="rId11"/>
        </w:object>
      </w:r>
    </w:p>
    <w:p w:rsidR="00F2684D" w:rsidRDefault="00F2684D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F6F45" w:rsidRDefault="006819AC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Impulzová odozva SPF je zrkadlový obraz príslušného signálu oneskoreného o čas T.</w:t>
      </w:r>
    </w:p>
    <w:p w:rsidR="006819AC" w:rsidRDefault="006819AC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819AC" w:rsidRPr="00423653" w:rsidRDefault="006819AC" w:rsidP="00CF6F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53">
        <w:rPr>
          <w:rFonts w:ascii="Times New Roman" w:hAnsi="Times New Roman" w:cs="Times New Roman"/>
          <w:b/>
          <w:sz w:val="24"/>
          <w:szCs w:val="24"/>
        </w:rPr>
        <w:t xml:space="preserve">SPF sa dá nahradiť </w:t>
      </w:r>
      <w:proofErr w:type="spellStart"/>
      <w:r w:rsidRPr="00423653">
        <w:rPr>
          <w:rFonts w:ascii="Times New Roman" w:hAnsi="Times New Roman" w:cs="Times New Roman"/>
          <w:b/>
          <w:sz w:val="24"/>
          <w:szCs w:val="24"/>
        </w:rPr>
        <w:t>korelátorom</w:t>
      </w:r>
      <w:proofErr w:type="spellEnd"/>
      <w:r w:rsidRPr="00423653">
        <w:rPr>
          <w:rFonts w:ascii="Times New Roman" w:hAnsi="Times New Roman" w:cs="Times New Roman"/>
          <w:b/>
          <w:sz w:val="24"/>
          <w:szCs w:val="24"/>
        </w:rPr>
        <w:t>:</w:t>
      </w:r>
    </w:p>
    <w:p w:rsidR="006819AC" w:rsidRDefault="006819AC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819AC" w:rsidRDefault="00932597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819AC">
        <w:rPr>
          <w:rFonts w:ascii="Times New Roman" w:hAnsi="Times New Roman" w:cs="Times New Roman"/>
          <w:position w:val="-126"/>
          <w:sz w:val="24"/>
          <w:szCs w:val="24"/>
        </w:rPr>
        <w:object w:dxaOrig="4740" w:dyaOrig="2640">
          <v:shape id="_x0000_i1027" type="#_x0000_t75" style="width:237pt;height:132pt" o:ole="">
            <v:imagedata r:id="rId12" o:title=""/>
          </v:shape>
          <o:OLEObject Type="Embed" ProgID="Equation.3" ShapeID="_x0000_i1027" DrawAspect="Content" ObjectID="_1368890081" r:id="rId13"/>
        </w:object>
      </w:r>
    </w:p>
    <w:p w:rsidR="006819AC" w:rsidRDefault="006819AC" w:rsidP="00CF6F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22AC" w:rsidRPr="00423653" w:rsidRDefault="006819AC" w:rsidP="0042365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 predstavuje koreláciu signálu.</w:t>
      </w:r>
    </w:p>
    <w:sectPr w:rsidR="004B22AC" w:rsidRPr="00423653" w:rsidSect="00A5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5BCE"/>
    <w:multiLevelType w:val="hybridMultilevel"/>
    <w:tmpl w:val="51580C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2542"/>
    <w:rsid w:val="001412D4"/>
    <w:rsid w:val="00423653"/>
    <w:rsid w:val="004B22AC"/>
    <w:rsid w:val="005548CC"/>
    <w:rsid w:val="006819AC"/>
    <w:rsid w:val="007F2542"/>
    <w:rsid w:val="00915EB9"/>
    <w:rsid w:val="00932597"/>
    <w:rsid w:val="00A54D7E"/>
    <w:rsid w:val="00CF6F45"/>
    <w:rsid w:val="00D4128F"/>
    <w:rsid w:val="00E87E8F"/>
    <w:rsid w:val="00F2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6" type="connector" idref="#_x0000_s1052">
          <o:proxy end="" idref="#_x0000_s1051" connectloc="2"/>
        </o:r>
        <o:r id="V:Rule18" type="connector" idref="#_x0000_s1054">
          <o:proxy start="" idref="#_x0000_s1051" connectloc="6"/>
          <o:proxy end="" idref="#_x0000_s1053" connectloc="1"/>
        </o:r>
        <o:r id="V:Rule20" type="connector" idref="#_x0000_s1056">
          <o:proxy start="" idref="#_x0000_s1053" connectloc="3"/>
        </o:r>
        <o:r id="V:Rule22" type="connector" idref="#_x0000_s1057">
          <o:proxy start="" idref="#_x0000_s1055" connectloc="1"/>
        </o:r>
        <o:r id="V:Rule24" type="connector" idref="#_x0000_s1060">
          <o:proxy start="" idref="#_x0000_s1055" connectloc="3"/>
        </o:r>
        <o:r id="V:Rule26" type="connector" idref="#_x0000_s1066">
          <o:proxy end="" idref="#_x0000_s1051" connectloc="4"/>
        </o:r>
      </o:rules>
      <o:regrouptable v:ext="edit">
        <o:entry new="1" old="0"/>
        <o:entry new="2" old="1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4D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2542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5548C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E176-FD35-4960-993E-D72C55C0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madmanx</dc:creator>
  <cp:keywords/>
  <dc:description/>
  <cp:lastModifiedBy>madmanx</cp:lastModifiedBy>
  <cp:revision>8</cp:revision>
  <dcterms:created xsi:type="dcterms:W3CDTF">2011-06-03T20:00:00Z</dcterms:created>
  <dcterms:modified xsi:type="dcterms:W3CDTF">2011-06-06T16:28:00Z</dcterms:modified>
</cp:coreProperties>
</file>